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center"/>
      </w:pPr>
      <w:r>
        <w:rPr>
          <w:sz w:val="52"/>
          <w:szCs w:val="52"/>
          <w:b/>
          <w:color w:val="0F766E"/>
        </w:rPr>
        <w:t xml:space="preserve">Channel Report: @milanijoymakeup</w:t>
      </w:r>
    </w:p>
    <w:p>
      <w:pPr>
        <w:spacing w:after="160"/>
        <w:jc w:val="center"/>
      </w:pPr>
      <w:r>
        <w:rPr>
          <w:sz w:val="24"/>
          <w:szCs w:val="24"/>
          <w:i/>
        </w:rPr>
        <w:t xml:space="preserve">TikTok performance, strengths and weaknesses, follower growth strategy, and platform expansion</w:t>
      </w:r>
    </w:p>
    <w:p>
      <w:pPr>
        <w:spacing w:after="300"/>
        <w:jc w:val="center"/>
      </w:pPr>
      <w:r>
        <w:rPr>
          <w:sz w:val="18"/>
          <w:szCs w:val="18"/>
          <w:color w:val="666666"/>
        </w:rPr>
        <w:t xml:space="preserve">Prepared 2 August 2026 · Based on an audit of 100 posts · AuditMyTikTok.com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1. Executive summary</w:t>
      </w:r>
    </w:p>
    <w:p>
      <w:pPr>
        <w:spacing w:after="160"/>
      </w:pPr>
      <w:r>
        <w:rPr>
          <w:sz w:val="22"/>
          <w:szCs w:val="22"/>
        </w:rPr>
        <w:t xml:space="preserve">@milanijoymakeup has published 100 posts and accumulated roughly 595,624 catalogued views, yet sits at 5,309 followers — about 8.9 follows per thousand views. The core issue is conversion: viewers enjoy individual posts but are not given a reason to follow.</w:t>
      </w:r>
    </w:p>
    <w:p>
      <w:pPr>
        <w:spacing w:after="160"/>
      </w:pPr>
      <w:r>
        <w:rPr>
          <w:sz w:val="22"/>
          <w:szCs w:val="22"/>
        </w:rPr>
        <w:t xml:space="preserve">Median reach this year is 811 views against a lifetime median of 817, and 2 posts have crossed 10K views, so the account has proven it can reach beyond its follower base.</w:t>
      </w:r>
    </w:p>
    <w:p>
      <w:pPr>
        <w:spacing w:after="160"/>
      </w:pPr>
      <w:r>
        <w:rPr>
          <w:sz w:val="22"/>
          <w:szCs w:val="22"/>
        </w:rPr>
        <w:t xml:space="preserve">A realistic 12-month target is 16K–27K followers with disciplined execution.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2. Channel overview</w:t>
      </w:r>
    </w:p>
    <w:tbl>
      <w:tblPr>
        <w:tblW w:w="9600" w:type="dxa"/>
        <w:tblBorders>
          <w:top w:val="single" w:sz="4" w:color="DDDDDD"/>
          <w:bottom w:val="single" w:sz="4" w:color="DDDDDD"/>
          <w:insideH w:val="single" w:sz="4" w:color="DDDDDD"/>
          <w:insideV w:val="single" w:sz="4" w:color="DDDDDD"/>
          <w:left w:val="single" w:sz="4" w:color="DDDDDD"/>
          <w:right w:val="single" w:sz="4" w:color="DDDDDD"/>
        </w:tblBorders>
      </w:tblPr>
      <w:tr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Metric</w:t>
            </w:r>
          </w:p>
        </w:tc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Value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Followers (at audit)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5,309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Posts analysed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100 (98 videos, 2 photo posts)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Account age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5.2 years (first analysed post 2021-06-01)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Catalogued views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595,624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Median views per post (lifetime)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817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Median views per post (this year)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811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Posting cadence (last 8 weeks)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~10.8 posts per week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Posts over 10K views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2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Posts on ad-safe audio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25 of 100 (25%)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Follows per 1,000 views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8.9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Avg engagement (recent posts)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6.4%</w:t>
            </w:r>
          </w:p>
        </w:tc>
      </w:tr>
    </w:tbl>
    <w:p/>
    <w:p>
      <w:pPr>
        <w:spacing w:after="160"/>
      </w:pPr>
      <w:r>
        <w:rPr>
          <w:sz w:val="22"/>
          <w:szCs w:val="22"/>
          <w:b/>
        </w:rPr>
        <w:t xml:space="preserve">Reach by year:</w:t>
      </w:r>
    </w:p>
    <w:tbl>
      <w:tblPr>
        <w:tblW w:w="9600" w:type="dxa"/>
        <w:tblBorders>
          <w:top w:val="single" w:sz="4" w:color="DDDDDD"/>
          <w:bottom w:val="single" w:sz="4" w:color="DDDDDD"/>
          <w:insideH w:val="single" w:sz="4" w:color="DDDDDD"/>
          <w:insideV w:val="single" w:sz="4" w:color="DDDDDD"/>
          <w:left w:val="single" w:sz="4" w:color="DDDDDD"/>
          <w:right w:val="single" w:sz="4" w:color="DDDDDD"/>
        </w:tblBorders>
      </w:tblPr>
      <w:tr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Year</w:t>
            </w:r>
          </w:p>
        </w:tc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Posts</w:t>
            </w:r>
          </w:p>
        </w:tc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Median views</w:t>
            </w:r>
          </w:p>
        </w:tc>
        <w:tc>
          <w:tcPr>
            <w:shd w:val="clear" w:fill="E6F2F0"/>
          </w:tcPr>
          <w:p>
            <w:pPr>
              <w:spacing w:after="40"/>
            </w:pPr>
            <w:r>
              <w:rPr>
                <w:sz w:val="22"/>
                <w:szCs w:val="22"/>
                <w:b/>
              </w:rPr>
              <w:t xml:space="preserve">Best post views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2021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423,421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423,421</w:t>
            </w:r>
          </w:p>
        </w:tc>
      </w:tr>
      <w:tr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2026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99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811</w:t>
            </w:r>
          </w:p>
        </w:tc>
        <w:tc>
          <w:tcPr/>
          <w:p>
            <w:pPr>
              <w:spacing w:after="40"/>
            </w:pPr>
            <w:r>
              <w:rPr>
                <w:sz w:val="22"/>
                <w:szCs w:val="22"/>
              </w:rPr>
              <w:t xml:space="preserve">46,359</w:t>
            </w:r>
          </w:p>
        </w:tc>
      </w:tr>
    </w:tbl>
    <w:p/>
    <w:p>
      <w:pPr>
        <w:spacing w:after="160"/>
      </w:pPr>
      <w:r>
        <w:rPr>
          <w:sz w:val="22"/>
          <w:szCs w:val="22"/>
        </w:rPr>
        <w:t xml:space="preserve">The year-by-year table shows the reach trend; the current-year median of 811 versus the lifetime 817 indicates a decline the plan below is designed to reverse.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3. Strengths</w:t>
      </w:r>
    </w:p>
    <w:p>
      <w:pPr>
        <w:spacing w:after="100"/>
      </w:pPr>
      <w:r>
        <w:rPr>
          <w:sz w:val="22"/>
          <w:szCs w:val="22"/>
        </w:rPr>
        <w:t xml:space="preserve">• Proven reach — 2 posts over 10K views show the account can break out of its follower bubble.</w:t>
      </w:r>
    </w:p>
    <w:p>
      <w:pPr>
        <w:spacing w:after="100"/>
      </w:pPr>
      <w:r>
        <w:rPr>
          <w:sz w:val="22"/>
          <w:szCs w:val="22"/>
        </w:rPr>
        <w:t xml:space="preserve">• Output discipline — 10.8 posts per week over the last eight weeks.</w:t>
      </w:r>
    </w:p>
    <w:p>
      <w:pPr>
        <w:spacing w:after="100"/>
      </w:pPr>
      <w:r>
        <w:rPr>
          <w:sz w:val="22"/>
          <w:szCs w:val="22"/>
        </w:rPr>
        <w:t xml:space="preserve">• Engagement quality — 6.4% average engagement on recent posts.</w:t>
      </w:r>
    </w:p>
    <w:p>
      <w:pPr>
        <w:spacing w:after="100"/>
      </w:pPr>
      <w:r>
        <w:rPr>
          <w:sz w:val="22"/>
          <w:szCs w:val="22"/>
        </w:rPr>
        <w:t xml:space="preserve">• Established library — 100 posts give the algorithm deep proof of subject authority.</w:t>
      </w:r>
    </w:p>
    <w:p>
      <w:pPr>
        <w:spacing w:after="100"/>
      </w:pPr>
      <w:r>
        <w:rPr>
          <w:sz w:val="22"/>
          <w:szCs w:val="22"/>
        </w:rPr>
        <w:t xml:space="preserve">• Outlier formats identified — the workbook flags the exact posts that outperformed the median by 10x or more.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4. Weaknesses</w:t>
      </w:r>
    </w:p>
    <w:p>
      <w:pPr>
        <w:spacing w:after="100"/>
      </w:pPr>
      <w:r>
        <w:rPr>
          <w:sz w:val="22"/>
          <w:szCs w:val="22"/>
        </w:rPr>
        <w:t xml:space="preserve">• View-to-follower conversion — 8.9 follows per 1,000 views; no clear follow proposition.</w:t>
      </w:r>
    </w:p>
    <w:p>
      <w:pPr>
        <w:spacing w:after="100"/>
      </w:pPr>
      <w:r>
        <w:rPr>
          <w:sz w:val="22"/>
          <w:szCs w:val="22"/>
        </w:rPr>
        <w:t xml:space="preserve">• Audio strategy — only 25% of posts use ad-safe audio, locking the rest out of TikTok Promote.</w:t>
      </w:r>
    </w:p>
    <w:p>
      <w:pPr>
        <w:spacing w:after="100"/>
      </w:pPr>
      <w:r>
        <w:rPr>
          <w:sz w:val="22"/>
          <w:szCs w:val="22"/>
        </w:rPr>
        <w:t xml:space="preserve">• Sporadic virality — the gap between the median post and the hits is a craft gap, not a luck gap.</w:t>
      </w:r>
    </w:p>
    <w:p>
      <w:pPr>
        <w:spacing w:after="100"/>
      </w:pPr>
      <w:r>
        <w:rPr>
          <w:sz w:val="22"/>
          <w:szCs w:val="22"/>
        </w:rPr>
        <w:t xml:space="preserve">• Caption strategy — short captions without search keywords leave the channel invisible to TikTok search.</w:t>
      </w:r>
    </w:p>
    <w:p>
      <w:pPr>
        <w:spacing w:after="100"/>
      </w:pPr>
      <w:r>
        <w:rPr>
          <w:sz w:val="22"/>
          <w:szCs w:val="22"/>
        </w:rPr>
        <w:t xml:space="preserve">• No named series — nothing tells a first-time viewer what following gets them next week.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5. What it would take to grow followers</w:t>
      </w:r>
    </w:p>
    <w:p>
      <w:pPr>
        <w:spacing w:after="160"/>
      </w:pPr>
      <w:r>
        <w:rPr>
          <w:sz w:val="22"/>
          <w:szCs w:val="22"/>
          <w:b/>
        </w:rPr>
        <w:t xml:space="preserve">5.1 Define the follow proposition</w:t>
      </w:r>
    </w:p>
    <w:p>
      <w:pPr>
        <w:spacing w:after="160"/>
      </w:pPr>
      <w:r>
        <w:rPr>
          <w:sz w:val="22"/>
          <w:szCs w:val="22"/>
        </w:rPr>
        <w:t xml:space="preserve">Consolidate the content into three pillars based on what already performs, and give each a named recurring series. Series convert casual viewers into followers: a viewer follows to see the next episode, not to reward the last one.</w:t>
      </w:r>
    </w:p>
    <w:p>
      <w:pPr>
        <w:spacing w:after="160"/>
      </w:pPr>
      <w:r>
        <w:rPr>
          <w:sz w:val="22"/>
          <w:szCs w:val="22"/>
        </w:rPr>
        <w:t xml:space="preserve">Off-niche content should move to Stories or be reframed through the channel's core lens.</w:t>
      </w:r>
    </w:p>
    <w:p>
      <w:pPr>
        <w:spacing w:after="160"/>
      </w:pPr>
      <w:r>
        <w:rPr>
          <w:sz w:val="22"/>
          <w:szCs w:val="22"/>
          <w:b/>
        </w:rPr>
        <w:t xml:space="preserve">5.2 Engineer conversion, not just reach</w:t>
      </w:r>
    </w:p>
    <w:p>
      <w:pPr>
        <w:spacing w:after="160"/>
      </w:pPr>
      <w:r>
        <w:rPr>
          <w:sz w:val="22"/>
          <w:szCs w:val="22"/>
        </w:rPr>
        <w:t xml:space="preserve">Every post should do one job for the funnel: a hook in the first 1.5 seconds, two-beat on-screen text, a comment-bait question in the caption, and search keywords that match what the target customer types. Post inside the audience's 6–9pm window and publish a weekly reply-to-comment video.</w:t>
      </w:r>
    </w:p>
    <w:p>
      <w:pPr>
        <w:spacing w:after="160"/>
      </w:pPr>
      <w:r>
        <w:rPr>
          <w:sz w:val="22"/>
          <w:szCs w:val="22"/>
        </w:rPr>
        <w:t xml:space="preserve">Pin the three best-converting posts and rewrite the bio as a one-line follow proposition.</w:t>
      </w:r>
    </w:p>
    <w:p>
      <w:pPr>
        <w:spacing w:after="160"/>
      </w:pPr>
      <w:r>
        <w:rPr>
          <w:sz w:val="22"/>
          <w:szCs w:val="22"/>
          <w:b/>
        </w:rPr>
        <w:t xml:space="preserve">5.3 Repair the paid pipeline</w:t>
      </w:r>
    </w:p>
    <w:p>
      <w:pPr>
        <w:spacing w:after="160"/>
      </w:pPr>
      <w:r>
        <w:rPr>
          <w:sz w:val="22"/>
          <w:szCs w:val="22"/>
        </w:rPr>
        <w:t xml:space="preserve">Adopt an own-audio-or-Commercial-Music-Library default so every future post is boostable (today only 25% of the library is), then put a small consistent budget behind the posts built to convert strangers.</w:t>
      </w:r>
    </w:p>
    <w:p>
      <w:pPr>
        <w:spacing w:after="160"/>
      </w:pPr>
      <w:r>
        <w:rPr>
          <w:sz w:val="22"/>
          <w:szCs w:val="22"/>
          <w:b/>
        </w:rPr>
        <w:t xml:space="preserve">5.4 Exploit the proven playbooks</w:t>
      </w:r>
    </w:p>
    <w:p>
      <w:pPr>
        <w:spacing w:after="160"/>
      </w:pPr>
      <w:r>
        <w:rPr>
          <w:sz w:val="22"/>
          <w:szCs w:val="22"/>
        </w:rPr>
        <w:t xml:space="preserve">The outlier list in the workbook is a campaign plan in disguise: make explicit sequels to the biggest hits, schedule seasonal pushes around formats that already produced outliers, and plan monthly collabs.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6. Platform expansion</w:t>
      </w:r>
    </w:p>
    <w:p>
      <w:pPr>
        <w:spacing w:after="160"/>
      </w:pPr>
      <w:r>
        <w:rPr>
          <w:sz w:val="22"/>
          <w:szCs w:val="22"/>
        </w:rPr>
        <w:t xml:space="preserve">Instagram Reels first: export every TikTok clean (no watermark) and post it as a Reel the same day.</w:t>
      </w:r>
    </w:p>
    <w:p>
      <w:pPr>
        <w:spacing w:after="160"/>
      </w:pPr>
      <w:r>
        <w:rPr>
          <w:sz w:val="22"/>
          <w:szCs w:val="22"/>
        </w:rPr>
        <w:t xml:space="preserve">YouTube Shorts second: the same vertical videos with a longer decay curve that feeds YouTube search.</w:t>
      </w:r>
    </w:p>
    <w:p>
      <w:pPr>
        <w:spacing w:after="160"/>
      </w:pPr>
      <w:r>
        <w:rPr>
          <w:sz w:val="22"/>
          <w:szCs w:val="22"/>
        </w:rPr>
        <w:t xml:space="preserve">Long-form YouTube is phase two, once the repurposing pipeline runs itself.</w:t>
      </w:r>
    </w:p>
    <w:p>
      <w:pPr>
        <w:spacing w:after="200"/>
      </w:pPr>
      <w:r>
        <w:rPr>
          <w:sz w:val="30"/>
          <w:szCs w:val="30"/>
          <w:b/>
          <w:color w:val="0F766E"/>
        </w:rPr>
        <w:t xml:space="preserve">7. 90-day action plan</w:t>
      </w:r>
    </w:p>
    <w:p>
      <w:pPr>
        <w:spacing w:after="100"/>
      </w:pPr>
      <w:r>
        <w:rPr>
          <w:sz w:val="22"/>
          <w:szCs w:val="22"/>
        </w:rPr>
        <w:t xml:space="preserve">• Weeks 1-2: switch to ad-safe audio by default; rewrite the bio; pin the top three converting posts; start exporting clean copies to Reels and Shorts.</w:t>
      </w:r>
    </w:p>
    <w:p>
      <w:pPr>
        <w:spacing w:after="100"/>
      </w:pPr>
      <w:r>
        <w:rPr>
          <w:sz w:val="22"/>
          <w:szCs w:val="22"/>
        </w:rPr>
        <w:t xml:space="preserve">• Weeks 3-6: launch named weekly series; adopt the hook/on-screen-text/question-caption format; begin a modest Promote budget on conversion posts.</w:t>
      </w:r>
    </w:p>
    <w:p>
      <w:pPr>
        <w:spacing w:after="100"/>
      </w:pPr>
      <w:r>
        <w:rPr>
          <w:sz w:val="22"/>
          <w:szCs w:val="22"/>
        </w:rPr>
        <w:t xml:space="preserve">• Weeks 7-12: first collab; publish a sequel to the biggest hit; plan the next seasonal campaign; review KPIs monthly.</w:t>
      </w:r>
    </w:p>
    <w:p>
      <w:pPr>
        <w:spacing w:after="160"/>
      </w:pPr>
      <w:r>
        <w:rPr>
          <w:sz w:val="16"/>
          <w:szCs w:val="16"/>
          <w:i/>
          <w:color w:val="888888"/>
        </w:rPr>
        <w:t xml:space="preserve">Prepared from the 100-post audit dataset — see the accompanying workbook for per-post detail. Generated by AuditMyTikTok.com. Not affiliated with TikTok.</w:t>
      </w:r>
    </w:p>
    <w:sectPr>
      <w:pgSz w:w="11906" w:h="16838"/>
      <w:pgMar w:top="1134" w:right="1134" w:bottom="1134" w:left="1134"/>
    </w:sectPr>
  </w:body>
</w:document>
</file>